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C41" w:rsidRPr="000C64D8" w:rsidRDefault="000C64D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Приложение 14</w:t>
      </w:r>
      <w:r w:rsidRPr="000C64D8">
        <w:rPr>
          <w:lang w:val="ru-RU"/>
        </w:rPr>
        <w:br/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9445B1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AD2C41" w:rsidRPr="000C64D8" w:rsidRDefault="00AD2C4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2C41" w:rsidRPr="000C64D8" w:rsidRDefault="000C64D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lang w:val="ru-RU"/>
        </w:rPr>
        <w:br/>
      </w:r>
      <w:r w:rsidRPr="000C64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0C64D8">
        <w:rPr>
          <w:lang w:val="ru-RU"/>
        </w:rPr>
        <w:br/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088"/>
        <w:gridCol w:w="324"/>
        <w:gridCol w:w="2158"/>
      </w:tblGrid>
      <w:tr w:rsidR="00AD2C41" w:rsidRPr="009445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Default="000C64D8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Default="000C64D8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0C64D8">
            <w:pPr>
              <w:rPr>
                <w:lang w:val="ru-RU"/>
              </w:rPr>
            </w:pP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</w:t>
            </w:r>
            <w:r w:rsidRPr="000C64D8">
              <w:rPr>
                <w:lang w:val="ru-RU"/>
              </w:rPr>
              <w:br/>
            </w: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отпусков</w:t>
            </w:r>
            <w:r w:rsidRPr="000C64D8">
              <w:rPr>
                <w:lang w:val="ru-RU"/>
              </w:rPr>
              <w:br/>
            </w: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Default="000C64D8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0C64D8">
            <w:pPr>
              <w:rPr>
                <w:lang w:val="ru-RU"/>
              </w:rPr>
            </w:pP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0C64D8">
              <w:rPr>
                <w:lang w:val="ru-RU"/>
              </w:rPr>
              <w:br/>
            </w: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0C64D8">
              <w:rPr>
                <w:lang w:val="ru-RU"/>
              </w:rPr>
              <w:br/>
            </w: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учреждению</w:t>
            </w:r>
            <w:r w:rsidRPr="000C64D8">
              <w:rPr>
                <w:lang w:val="ru-RU"/>
              </w:rPr>
              <w:br/>
            </w:r>
            <w:r w:rsidRPr="000C64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 последние 12 мес.</w:t>
            </w:r>
          </w:p>
        </w:tc>
      </w:tr>
      <w:tr w:rsidR="00AD2C41" w:rsidRPr="009445B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AD2C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AD2C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AD2C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AD2C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2C41" w:rsidRPr="000C64D8" w:rsidRDefault="00AD2C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(З ср. д.) в целом по учреждению определяется по формуле: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 ср. д. = </w:t>
      </w:r>
      <w:proofErr w:type="gramStart"/>
      <w:r w:rsidRPr="000C64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ФОТ :</w:t>
      </w:r>
      <w:proofErr w:type="gramEnd"/>
      <w:r w:rsidRPr="000C64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12 мес. : Ч : 29,3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сумма, рассчитанная из дополнительных тарифов страховых взносов во внебюджетные фонды.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gramStart"/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Впр :</w:t>
      </w:r>
      <w:proofErr w:type="gramEnd"/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Впр – сумма дополнительных тарифов страховых </w:t>
      </w:r>
      <w:proofErr w:type="gramStart"/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 на</w:t>
      </w:r>
      <w:proofErr w:type="gramEnd"/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 xml:space="preserve"> пенсионное страхование,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AD2C41" w:rsidRPr="000C64D8" w:rsidRDefault="000C64D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64D8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AD2C41" w:rsidRPr="000C64D8" w:rsidRDefault="00AD2C4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AD2C41" w:rsidRPr="000C64D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C64D8"/>
    <w:rsid w:val="002D33B1"/>
    <w:rsid w:val="002D3591"/>
    <w:rsid w:val="003514A0"/>
    <w:rsid w:val="004F7E17"/>
    <w:rsid w:val="005A05CE"/>
    <w:rsid w:val="00653AF6"/>
    <w:rsid w:val="009445B1"/>
    <w:rsid w:val="00AD2C4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7155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2024-02-20T11:33:00Z</dcterms:modified>
</cp:coreProperties>
</file>